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109D9" w14:textId="74A4A430" w:rsidR="00E164F0" w:rsidRDefault="00C3023E" w:rsidP="00C3023E">
      <w:pPr>
        <w:ind w:right="9600"/>
        <w:jc w:val="center"/>
        <w:rPr>
          <w:sz w:val="2"/>
        </w:rPr>
      </w:pPr>
      <w:r>
        <w:rPr>
          <w:noProof/>
          <w:sz w:val="2"/>
        </w:rPr>
        <w:drawing>
          <wp:anchor distT="0" distB="0" distL="114300" distR="114300" simplePos="0" relativeHeight="251657216" behindDoc="0" locked="0" layoutInCell="1" allowOverlap="1" wp14:anchorId="1EBEBC64" wp14:editId="1B5DD3DA">
            <wp:simplePos x="0" y="0"/>
            <wp:positionH relativeFrom="column">
              <wp:posOffset>2152650</wp:posOffset>
            </wp:positionH>
            <wp:positionV relativeFrom="paragraph">
              <wp:posOffset>-50800</wp:posOffset>
            </wp:positionV>
            <wp:extent cx="1800860" cy="1102995"/>
            <wp:effectExtent l="0" t="0" r="0" b="0"/>
            <wp:wrapNone/>
            <wp:docPr id="1199727187" name="Image 1" descr="Une image contenant texte, Police, logo, candéla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727187" name="Image 1" descr="Une image contenant texte, Police, logo, candélabre&#10;&#10;Le contenu généré par l’IA peut êtr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86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010">
        <w:pict w14:anchorId="1FA6CD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75pt;height:.75pt"/>
        </w:pict>
      </w:r>
      <w:r w:rsidRPr="00C3023E">
        <w:rPr>
          <w:noProof/>
          <w:sz w:val="2"/>
        </w:rPr>
        <w:t xml:space="preserve"> </w:t>
      </w:r>
    </w:p>
    <w:p w14:paraId="47A3A5EB" w14:textId="77777777" w:rsidR="00E164F0" w:rsidRDefault="00E164F0">
      <w:pPr>
        <w:spacing w:line="240" w:lineRule="exact"/>
      </w:pPr>
    </w:p>
    <w:p w14:paraId="6C210B46" w14:textId="62855ADB" w:rsidR="00E164F0" w:rsidRDefault="00E164F0">
      <w:pPr>
        <w:spacing w:line="240" w:lineRule="exact"/>
      </w:pPr>
    </w:p>
    <w:p w14:paraId="4ABA73A4" w14:textId="25465344" w:rsidR="00E164F0" w:rsidRDefault="00E164F0">
      <w:pPr>
        <w:spacing w:line="240" w:lineRule="exact"/>
      </w:pPr>
    </w:p>
    <w:p w14:paraId="6DF3341D" w14:textId="77777777" w:rsidR="00E164F0" w:rsidRDefault="00E164F0">
      <w:pPr>
        <w:spacing w:line="240" w:lineRule="exact"/>
      </w:pPr>
    </w:p>
    <w:p w14:paraId="26233F10" w14:textId="77777777" w:rsidR="00E164F0" w:rsidRPr="00D57010" w:rsidRDefault="00E164F0">
      <w:pPr>
        <w:spacing w:line="240" w:lineRule="exact"/>
        <w:rPr>
          <w:rFonts w:ascii="Arial" w:hAnsi="Arial" w:cs="Arial"/>
        </w:rPr>
      </w:pPr>
    </w:p>
    <w:p w14:paraId="31370C79" w14:textId="77777777" w:rsidR="00E164F0" w:rsidRPr="00D57010" w:rsidRDefault="00E164F0">
      <w:pPr>
        <w:spacing w:line="240" w:lineRule="exact"/>
        <w:rPr>
          <w:rFonts w:ascii="Arial" w:hAnsi="Arial" w:cs="Arial"/>
        </w:rPr>
      </w:pPr>
    </w:p>
    <w:p w14:paraId="27E6589F" w14:textId="77777777" w:rsidR="00E164F0" w:rsidRPr="00D57010" w:rsidRDefault="00E164F0">
      <w:pPr>
        <w:spacing w:line="240" w:lineRule="exact"/>
        <w:rPr>
          <w:rFonts w:ascii="Arial" w:hAnsi="Arial" w:cs="Arial"/>
        </w:rPr>
      </w:pPr>
    </w:p>
    <w:p w14:paraId="4AE29D5C" w14:textId="77777777" w:rsidR="00E164F0" w:rsidRPr="00D57010" w:rsidRDefault="00E164F0">
      <w:pPr>
        <w:spacing w:line="240" w:lineRule="exact"/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164F0" w:rsidRPr="00D57010" w14:paraId="23AFC4D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2BBA4D7" w14:textId="6D962005" w:rsidR="00E164F0" w:rsidRPr="00D57010" w:rsidRDefault="00C3023E">
            <w:pPr>
              <w:jc w:val="center"/>
              <w:rPr>
                <w:rFonts w:ascii="Arial" w:eastAsia="Trebuchet MS" w:hAnsi="Arial" w:cs="Arial"/>
                <w:b/>
                <w:color w:val="FFFFFF"/>
                <w:sz w:val="28"/>
              </w:rPr>
            </w:pPr>
            <w:r w:rsidRPr="00D57010">
              <w:rPr>
                <w:rFonts w:ascii="Arial" w:eastAsia="Trebuchet MS" w:hAnsi="Arial" w:cs="Arial"/>
                <w:b/>
                <w:color w:val="FFFFFF"/>
                <w:sz w:val="28"/>
              </w:rPr>
              <w:t>CADRE DE REPONSE</w:t>
            </w:r>
          </w:p>
        </w:tc>
      </w:tr>
    </w:tbl>
    <w:p w14:paraId="291E5161" w14:textId="77777777" w:rsidR="00E164F0" w:rsidRPr="00D57010" w:rsidRDefault="003C49BD">
      <w:pPr>
        <w:spacing w:line="240" w:lineRule="exact"/>
        <w:rPr>
          <w:rFonts w:ascii="Arial" w:hAnsi="Arial" w:cs="Arial"/>
        </w:rPr>
      </w:pPr>
      <w:r w:rsidRPr="00D57010">
        <w:rPr>
          <w:rFonts w:ascii="Arial" w:hAnsi="Arial" w:cs="Arial"/>
        </w:rPr>
        <w:t xml:space="preserve"> </w:t>
      </w:r>
    </w:p>
    <w:p w14:paraId="0B24CCB6" w14:textId="77777777" w:rsidR="00E164F0" w:rsidRPr="00D57010" w:rsidRDefault="00E164F0">
      <w:pPr>
        <w:spacing w:after="120" w:line="240" w:lineRule="exact"/>
        <w:rPr>
          <w:rFonts w:ascii="Arial" w:hAnsi="Arial" w:cs="Arial"/>
        </w:rPr>
      </w:pPr>
    </w:p>
    <w:p w14:paraId="1DCE06C2" w14:textId="77777777" w:rsidR="00E164F0" w:rsidRPr="00D57010" w:rsidRDefault="003C49BD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8"/>
        </w:rPr>
      </w:pPr>
      <w:r w:rsidRPr="00D57010">
        <w:rPr>
          <w:rFonts w:ascii="Arial" w:eastAsia="Trebuchet MS" w:hAnsi="Arial" w:cs="Arial"/>
          <w:b/>
          <w:color w:val="000000"/>
          <w:sz w:val="28"/>
        </w:rPr>
        <w:t>ACCORD-CADRE DE TECHNIQUES DE L'INFORMATION ET DE LA COMMUNICATION</w:t>
      </w:r>
    </w:p>
    <w:p w14:paraId="03E61380" w14:textId="77777777" w:rsidR="00E164F0" w:rsidRPr="00D57010" w:rsidRDefault="00E164F0">
      <w:pPr>
        <w:spacing w:line="240" w:lineRule="exact"/>
        <w:rPr>
          <w:rFonts w:ascii="Arial" w:hAnsi="Arial" w:cs="Arial"/>
        </w:rPr>
      </w:pPr>
    </w:p>
    <w:p w14:paraId="2C86D2DE" w14:textId="77777777" w:rsidR="00E164F0" w:rsidRPr="00D57010" w:rsidRDefault="00E164F0">
      <w:pPr>
        <w:spacing w:line="240" w:lineRule="exact"/>
        <w:rPr>
          <w:rFonts w:ascii="Arial" w:hAnsi="Arial" w:cs="Arial"/>
        </w:rPr>
      </w:pPr>
    </w:p>
    <w:p w14:paraId="4B545F6C" w14:textId="77777777" w:rsidR="00E164F0" w:rsidRPr="00D57010" w:rsidRDefault="00E164F0">
      <w:pPr>
        <w:spacing w:line="240" w:lineRule="exact"/>
        <w:rPr>
          <w:rFonts w:ascii="Arial" w:hAnsi="Arial" w:cs="Arial"/>
        </w:rPr>
      </w:pPr>
    </w:p>
    <w:p w14:paraId="7EDD84BA" w14:textId="31A074DD" w:rsidR="00E164F0" w:rsidRPr="00D57010" w:rsidRDefault="00C3023E" w:rsidP="00C3023E">
      <w:pPr>
        <w:spacing w:line="240" w:lineRule="exact"/>
        <w:jc w:val="center"/>
        <w:rPr>
          <w:rFonts w:ascii="Arial" w:hAnsi="Arial" w:cs="Arial"/>
          <w:b/>
          <w:bCs/>
          <w:color w:val="FF0000"/>
        </w:rPr>
      </w:pPr>
      <w:r w:rsidRPr="00D57010">
        <w:rPr>
          <w:rFonts w:ascii="Arial" w:hAnsi="Arial" w:cs="Arial"/>
          <w:b/>
          <w:bCs/>
          <w:color w:val="FF0000"/>
        </w:rPr>
        <w:t>Le candidat devra répondre selon la trame ci-dessous proposée dans les pages suivantes. A cette trame doit être annexé le mémoire technique.</w:t>
      </w:r>
    </w:p>
    <w:p w14:paraId="435F69E3" w14:textId="77777777" w:rsidR="00C3023E" w:rsidRPr="00D57010" w:rsidRDefault="00C3023E" w:rsidP="00C3023E">
      <w:pPr>
        <w:spacing w:line="240" w:lineRule="exact"/>
        <w:jc w:val="center"/>
        <w:rPr>
          <w:rFonts w:ascii="Arial" w:hAnsi="Arial" w:cs="Arial"/>
          <w:color w:val="FF0000"/>
        </w:rPr>
      </w:pPr>
    </w:p>
    <w:p w14:paraId="1339D340" w14:textId="1F94FC15" w:rsidR="00E164F0" w:rsidRPr="00D57010" w:rsidRDefault="00C3023E" w:rsidP="00C3023E">
      <w:pPr>
        <w:spacing w:line="240" w:lineRule="exact"/>
        <w:jc w:val="center"/>
        <w:rPr>
          <w:rFonts w:ascii="Arial" w:hAnsi="Arial" w:cs="Arial"/>
          <w:b/>
          <w:bCs/>
          <w:color w:val="FF0000"/>
        </w:rPr>
      </w:pPr>
      <w:r w:rsidRPr="00D57010">
        <w:rPr>
          <w:rFonts w:ascii="Arial" w:hAnsi="Arial" w:cs="Arial"/>
          <w:b/>
          <w:bCs/>
          <w:color w:val="FF0000"/>
        </w:rPr>
        <w:t xml:space="preserve">NB : Si votre mémoire technique répond </w:t>
      </w:r>
      <w:r w:rsidR="0050337D" w:rsidRPr="00D57010">
        <w:rPr>
          <w:rFonts w:ascii="Arial" w:hAnsi="Arial" w:cs="Arial"/>
          <w:b/>
          <w:bCs/>
          <w:color w:val="FF0000"/>
        </w:rPr>
        <w:t xml:space="preserve">précisément </w:t>
      </w:r>
      <w:r w:rsidRPr="00D57010">
        <w:rPr>
          <w:rFonts w:ascii="Arial" w:hAnsi="Arial" w:cs="Arial"/>
          <w:b/>
          <w:bCs/>
          <w:color w:val="FF0000"/>
        </w:rPr>
        <w:t>à l'un des items du cadre de réponse, merci d'indiquer l'emplacement exact dans celui-ci.</w:t>
      </w:r>
    </w:p>
    <w:p w14:paraId="2C6A0582" w14:textId="77777777" w:rsidR="00E164F0" w:rsidRPr="00D57010" w:rsidRDefault="00E164F0">
      <w:pPr>
        <w:spacing w:line="240" w:lineRule="exact"/>
        <w:rPr>
          <w:rFonts w:ascii="Arial" w:hAnsi="Arial" w:cs="Arial"/>
          <w:b/>
          <w:bCs/>
          <w:color w:val="FF0000"/>
        </w:rPr>
      </w:pPr>
    </w:p>
    <w:p w14:paraId="7A621C19" w14:textId="77777777" w:rsidR="00E164F0" w:rsidRPr="00D57010" w:rsidRDefault="00E164F0">
      <w:pPr>
        <w:spacing w:line="240" w:lineRule="exact"/>
        <w:rPr>
          <w:rFonts w:ascii="Arial" w:hAnsi="Arial" w:cs="Arial"/>
        </w:rPr>
      </w:pPr>
    </w:p>
    <w:p w14:paraId="20DCDD0D" w14:textId="77777777" w:rsidR="00E164F0" w:rsidRPr="00D57010" w:rsidRDefault="00E164F0">
      <w:pPr>
        <w:spacing w:after="180" w:line="240" w:lineRule="exact"/>
        <w:rPr>
          <w:rFonts w:ascii="Arial" w:hAnsi="Arial" w:cs="Arial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164F0" w:rsidRPr="00D57010" w14:paraId="5D3576D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418F9D6" w14:textId="77777777" w:rsidR="00E164F0" w:rsidRPr="00D57010" w:rsidRDefault="003C49BD">
            <w:pPr>
              <w:spacing w:line="325" w:lineRule="exact"/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D57010">
              <w:rPr>
                <w:rFonts w:ascii="Arial" w:eastAsia="Trebuchet MS" w:hAnsi="Arial" w:cs="Arial"/>
                <w:b/>
                <w:color w:val="000000"/>
                <w:sz w:val="28"/>
              </w:rPr>
              <w:t>Création, développement et maintenance du site internet institutionnel de l’université de Reims Champagne-Ardenne</w:t>
            </w:r>
          </w:p>
        </w:tc>
      </w:tr>
    </w:tbl>
    <w:p w14:paraId="671CBF64" w14:textId="77777777" w:rsidR="00E164F0" w:rsidRDefault="00E164F0">
      <w:pPr>
        <w:sectPr w:rsidR="00E164F0">
          <w:pgSz w:w="11900" w:h="16840"/>
          <w:pgMar w:top="1400" w:right="1140" w:bottom="1440" w:left="1140" w:header="1400" w:footer="1440" w:gutter="0"/>
          <w:cols w:space="708"/>
        </w:sectPr>
      </w:pPr>
    </w:p>
    <w:p w14:paraId="54E73C63" w14:textId="77777777" w:rsidR="00E164F0" w:rsidRDefault="00E164F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164F0" w14:paraId="387DF7E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92BB" w14:textId="77777777" w:rsidR="00E164F0" w:rsidRPr="00C3023E" w:rsidRDefault="003C49BD">
            <w:pPr>
              <w:pStyle w:val="Titletable"/>
              <w:jc w:val="center"/>
              <w:rPr>
                <w:rFonts w:ascii="Arial" w:hAnsi="Arial" w:cs="Arial"/>
              </w:rPr>
            </w:pPr>
            <w:r w:rsidRPr="00C3023E">
              <w:rPr>
                <w:rFonts w:ascii="Arial" w:hAnsi="Arial" w:cs="Arial"/>
              </w:rPr>
              <w:t>L'ESSENTIEL DU CONTRAT</w:t>
            </w:r>
          </w:p>
        </w:tc>
      </w:tr>
      <w:tr w:rsidR="00E164F0" w14:paraId="3FAE2EA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D6A28" w14:textId="77777777" w:rsidR="00E164F0" w:rsidRPr="00C3023E" w:rsidRDefault="00E164F0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58FE74AB" w14:textId="77777777" w:rsidR="00E164F0" w:rsidRPr="00C3023E" w:rsidRDefault="00D5701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D2463C2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EB2CB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b/>
                <w:color w:val="000000"/>
                <w:sz w:val="20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DD415" w14:textId="77777777" w:rsidR="00E164F0" w:rsidRPr="00C3023E" w:rsidRDefault="003C49BD">
            <w:pPr>
              <w:spacing w:before="60" w:after="60" w:line="232" w:lineRule="exact"/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color w:val="000000"/>
                <w:sz w:val="20"/>
              </w:rPr>
              <w:t>Création, développement et maintenance du site internet institutionnel de l’université de Reims Champagne-Ardenne</w:t>
            </w:r>
          </w:p>
        </w:tc>
      </w:tr>
      <w:tr w:rsidR="00E164F0" w14:paraId="5C48AC9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99DA" w14:textId="77777777" w:rsidR="00E164F0" w:rsidRPr="00C3023E" w:rsidRDefault="00E164F0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5AFDFEFC" w14:textId="77777777" w:rsidR="00E164F0" w:rsidRPr="00C3023E" w:rsidRDefault="00D5701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813DF0B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EBA0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b/>
                <w:color w:val="000000"/>
                <w:sz w:val="20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B5068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color w:val="000000"/>
                <w:sz w:val="20"/>
              </w:rPr>
              <w:t>Accord-cadre</w:t>
            </w:r>
          </w:p>
        </w:tc>
      </w:tr>
      <w:tr w:rsidR="00E164F0" w14:paraId="3A1F5A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7AE9" w14:textId="77777777" w:rsidR="00E164F0" w:rsidRPr="00C3023E" w:rsidRDefault="00E164F0">
            <w:pPr>
              <w:spacing w:line="100" w:lineRule="exact"/>
              <w:rPr>
                <w:rFonts w:ascii="Arial" w:hAnsi="Arial" w:cs="Arial"/>
                <w:sz w:val="10"/>
              </w:rPr>
            </w:pPr>
          </w:p>
          <w:p w14:paraId="18A531FC" w14:textId="77777777" w:rsidR="00E164F0" w:rsidRPr="00C3023E" w:rsidRDefault="00D5701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D609379">
                <v:shape id="_x0000_i1028" type="#_x0000_t75" style="width:18pt;height:21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B5569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b/>
                <w:color w:val="000000"/>
                <w:sz w:val="20"/>
              </w:rPr>
              <w:t>Tranches optionnelles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84DD9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color w:val="000000"/>
                <w:sz w:val="20"/>
              </w:rPr>
              <w:t>Sans tranches optionnelles</w:t>
            </w:r>
          </w:p>
        </w:tc>
      </w:tr>
      <w:tr w:rsidR="00E164F0" w14:paraId="113F52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4EEC2" w14:textId="77777777" w:rsidR="00E164F0" w:rsidRPr="00C3023E" w:rsidRDefault="00E164F0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06D86F35" w14:textId="77777777" w:rsidR="00E164F0" w:rsidRPr="00C3023E" w:rsidRDefault="00D5701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4D0640B4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EF8DB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b/>
                <w:color w:val="000000"/>
                <w:sz w:val="20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DB0AA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color w:val="000000"/>
                <w:sz w:val="20"/>
              </w:rPr>
              <w:t>Sans</w:t>
            </w:r>
          </w:p>
        </w:tc>
      </w:tr>
      <w:tr w:rsidR="00E164F0" w14:paraId="2AA856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DD4B" w14:textId="77777777" w:rsidR="00E164F0" w:rsidRPr="00C3023E" w:rsidRDefault="00E164F0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24A569E7" w14:textId="77777777" w:rsidR="00E164F0" w:rsidRPr="00C3023E" w:rsidRDefault="00D5701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3ED18A1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C8CB8" w14:textId="77777777" w:rsidR="00E164F0" w:rsidRPr="00C3023E" w:rsidRDefault="003C49BD">
            <w:pPr>
              <w:spacing w:before="60" w:after="60" w:line="232" w:lineRule="exact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b/>
                <w:color w:val="000000"/>
                <w:sz w:val="20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F6BD3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color w:val="000000"/>
                <w:sz w:val="20"/>
              </w:rPr>
              <w:t>Avec</w:t>
            </w:r>
          </w:p>
        </w:tc>
      </w:tr>
      <w:tr w:rsidR="00E164F0" w14:paraId="0C4E59C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D000" w14:textId="77777777" w:rsidR="00E164F0" w:rsidRPr="00C3023E" w:rsidRDefault="00E164F0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2E4E4E1E" w14:textId="77777777" w:rsidR="00E164F0" w:rsidRPr="00C3023E" w:rsidRDefault="00D5701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9D686CB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79EA2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b/>
                <w:color w:val="000000"/>
                <w:sz w:val="20"/>
              </w:rPr>
              <w:t>Durée / Délai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D5623" w14:textId="0B90C950" w:rsidR="00E164F0" w:rsidRPr="00C3023E" w:rsidRDefault="00C96BCB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>
              <w:rPr>
                <w:rFonts w:ascii="Arial" w:eastAsia="Trebuchet MS" w:hAnsi="Arial" w:cs="Arial"/>
                <w:color w:val="000000"/>
                <w:sz w:val="20"/>
              </w:rPr>
              <w:t>5</w:t>
            </w:r>
            <w:r w:rsidR="003C49BD" w:rsidRPr="00C3023E">
              <w:rPr>
                <w:rFonts w:ascii="Arial" w:eastAsia="Trebuchet MS" w:hAnsi="Arial" w:cs="Arial"/>
                <w:color w:val="000000"/>
                <w:sz w:val="20"/>
              </w:rPr>
              <w:t xml:space="preserve"> ans</w:t>
            </w:r>
          </w:p>
        </w:tc>
      </w:tr>
      <w:tr w:rsidR="00E164F0" w14:paraId="55239B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6F1B3" w14:textId="77777777" w:rsidR="00E164F0" w:rsidRPr="00C3023E" w:rsidRDefault="00E164F0">
            <w:pPr>
              <w:spacing w:line="80" w:lineRule="exact"/>
              <w:rPr>
                <w:rFonts w:ascii="Arial" w:hAnsi="Arial" w:cs="Arial"/>
                <w:sz w:val="8"/>
              </w:rPr>
            </w:pPr>
          </w:p>
          <w:p w14:paraId="350321AA" w14:textId="77777777" w:rsidR="00E164F0" w:rsidRPr="00C3023E" w:rsidRDefault="00D5701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5FDFD53">
                <v:shape id="_x0000_i1032" type="#_x0000_t75" style="width:18pt;height:23.2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F5517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b/>
                <w:color w:val="000000"/>
                <w:sz w:val="20"/>
              </w:rPr>
              <w:t>Reconduction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0477F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color w:val="000000"/>
                <w:sz w:val="20"/>
              </w:rPr>
              <w:t>Avec</w:t>
            </w:r>
          </w:p>
        </w:tc>
      </w:tr>
      <w:tr w:rsidR="00E164F0" w14:paraId="40DD88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F22C1" w14:textId="77777777" w:rsidR="00E164F0" w:rsidRPr="00C3023E" w:rsidRDefault="00E164F0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29B524C0" w14:textId="77777777" w:rsidR="00E164F0" w:rsidRPr="00C3023E" w:rsidRDefault="00D5701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BEC425A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9D0A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b/>
                <w:color w:val="000000"/>
                <w:sz w:val="20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84073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color w:val="000000"/>
                <w:sz w:val="20"/>
              </w:rPr>
              <w:t>Prix global forfaitaire</w:t>
            </w:r>
          </w:p>
        </w:tc>
      </w:tr>
      <w:tr w:rsidR="00E164F0" w14:paraId="3AF72FF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46885" w14:textId="77777777" w:rsidR="00E164F0" w:rsidRPr="00C3023E" w:rsidRDefault="00E164F0">
            <w:pPr>
              <w:spacing w:line="80" w:lineRule="exact"/>
              <w:rPr>
                <w:rFonts w:ascii="Arial" w:hAnsi="Arial" w:cs="Arial"/>
                <w:sz w:val="8"/>
              </w:rPr>
            </w:pPr>
          </w:p>
          <w:p w14:paraId="42EA73E8" w14:textId="77777777" w:rsidR="00E164F0" w:rsidRPr="00C3023E" w:rsidRDefault="00D5701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1BA5170">
                <v:shape id="_x0000_i1034" type="#_x0000_t75" style="width:18pt;height:23.2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D70F6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b/>
                <w:color w:val="000000"/>
                <w:sz w:val="20"/>
              </w:rPr>
              <w:t>Variation des 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3537F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color w:val="000000"/>
                <w:sz w:val="20"/>
              </w:rPr>
              <w:t>Avec</w:t>
            </w:r>
          </w:p>
        </w:tc>
      </w:tr>
      <w:tr w:rsidR="00E164F0" w14:paraId="08EB9B2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6ED52" w14:textId="77777777" w:rsidR="00E164F0" w:rsidRPr="00C3023E" w:rsidRDefault="00E164F0">
            <w:pPr>
              <w:spacing w:line="180" w:lineRule="exact"/>
              <w:rPr>
                <w:rFonts w:ascii="Arial" w:hAnsi="Arial" w:cs="Arial"/>
                <w:sz w:val="18"/>
              </w:rPr>
            </w:pPr>
          </w:p>
          <w:p w14:paraId="16FB222E" w14:textId="77777777" w:rsidR="00E164F0" w:rsidRPr="00C3023E" w:rsidRDefault="00D5701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3D2E7E5">
                <v:shape id="_x0000_i1035" type="#_x0000_t75" style="width:18pt;height:12.75pt">
                  <v:imagedata r:id="rId17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B0BD0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b/>
                <w:color w:val="000000"/>
                <w:sz w:val="20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100E2" w14:textId="77777777" w:rsidR="00E164F0" w:rsidRPr="00C3023E" w:rsidRDefault="003C49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C3023E">
              <w:rPr>
                <w:rFonts w:ascii="Arial" w:eastAsia="Trebuchet MS" w:hAnsi="Arial" w:cs="Arial"/>
                <w:color w:val="000000"/>
                <w:sz w:val="20"/>
              </w:rPr>
              <w:t>Par marché subséquent</w:t>
            </w:r>
          </w:p>
        </w:tc>
      </w:tr>
    </w:tbl>
    <w:p w14:paraId="51AC9BE2" w14:textId="77777777" w:rsidR="00E164F0" w:rsidRDefault="00E164F0">
      <w:pPr>
        <w:sectPr w:rsidR="00E164F0">
          <w:pgSz w:w="11900" w:h="16840"/>
          <w:pgMar w:top="1440" w:right="1160" w:bottom="1440" w:left="1140" w:header="1440" w:footer="1440" w:gutter="0"/>
          <w:cols w:space="708"/>
        </w:sectPr>
      </w:pPr>
    </w:p>
    <w:p w14:paraId="65E51014" w14:textId="30523198" w:rsidR="00E164F0" w:rsidRDefault="00C3023E">
      <w:pPr>
        <w:rPr>
          <w:rFonts w:ascii="Arial" w:hAnsi="Arial" w:cs="Arial"/>
          <w:sz w:val="20"/>
          <w:szCs w:val="20"/>
        </w:rPr>
      </w:pPr>
      <w:r w:rsidRPr="00C3023E">
        <w:rPr>
          <w:rFonts w:ascii="Arial" w:hAnsi="Arial" w:cs="Arial"/>
          <w:sz w:val="20"/>
          <w:szCs w:val="20"/>
        </w:rPr>
        <w:lastRenderedPageBreak/>
        <w:t>Identification du candidat : (candidat unique ou mandataire)</w:t>
      </w:r>
      <w:r w:rsidR="003C49BD">
        <w:rPr>
          <w:rFonts w:ascii="Arial" w:hAnsi="Arial" w:cs="Arial"/>
          <w:sz w:val="20"/>
          <w:szCs w:val="20"/>
        </w:rPr>
        <w:t> :</w:t>
      </w:r>
    </w:p>
    <w:p w14:paraId="6B350E4E" w14:textId="6042044C" w:rsidR="003C49BD" w:rsidRPr="00C3023E" w:rsidRDefault="003C49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(…)</w:t>
      </w:r>
    </w:p>
    <w:p w14:paraId="301AEDFA" w14:textId="77777777" w:rsidR="00C3023E" w:rsidRDefault="00C302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60"/>
      </w:tblGrid>
      <w:tr w:rsidR="00C3023E" w:rsidRPr="00C3023E" w14:paraId="6E6D2D91" w14:textId="77777777" w:rsidTr="00C3023E">
        <w:tc>
          <w:tcPr>
            <w:tcW w:w="9760" w:type="dxa"/>
            <w:shd w:val="clear" w:color="auto" w:fill="C0C0C0"/>
          </w:tcPr>
          <w:p w14:paraId="45692996" w14:textId="065F5FE5" w:rsidR="00C3023E" w:rsidRPr="00C3023E" w:rsidRDefault="00C3023E" w:rsidP="000471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23E">
              <w:rPr>
                <w:rFonts w:ascii="Arial" w:hAnsi="Arial" w:cs="Arial"/>
                <w:b/>
                <w:bCs/>
                <w:sz w:val="20"/>
                <w:szCs w:val="20"/>
              </w:rPr>
              <w:t>1 – Refonte graphique : procéd</w:t>
            </w:r>
            <w:r w:rsidR="0050337D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C30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réalisation et exemples (autres projets)</w:t>
            </w:r>
          </w:p>
        </w:tc>
      </w:tr>
      <w:tr w:rsidR="00C3023E" w14:paraId="7B2660DA" w14:textId="77777777">
        <w:tc>
          <w:tcPr>
            <w:tcW w:w="9760" w:type="dxa"/>
          </w:tcPr>
          <w:p w14:paraId="14B73E72" w14:textId="77777777" w:rsidR="00C3023E" w:rsidRDefault="00C3023E" w:rsidP="00047169">
            <w:pPr>
              <w:rPr>
                <w:rFonts w:ascii="Arial" w:hAnsi="Arial" w:cs="Arial"/>
                <w:sz w:val="20"/>
                <w:szCs w:val="20"/>
              </w:rPr>
            </w:pPr>
            <w:r w:rsidRPr="00C3023E">
              <w:rPr>
                <w:rFonts w:ascii="Arial" w:hAnsi="Arial" w:cs="Arial"/>
                <w:sz w:val="20"/>
                <w:szCs w:val="20"/>
              </w:rPr>
              <w:t>Réponse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330DC7B2" w14:textId="77777777" w:rsidR="00C3023E" w:rsidRDefault="00C3023E" w:rsidP="000471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7992C" w14:textId="77777777" w:rsidR="00C3023E" w:rsidRDefault="00C3023E" w:rsidP="000471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EBF01E" w14:textId="77777777" w:rsidR="00C3023E" w:rsidRDefault="00C3023E" w:rsidP="000471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3297A7" w14:textId="77777777" w:rsidR="00C3023E" w:rsidRDefault="00C3023E" w:rsidP="000471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AE2765" w14:textId="77777777" w:rsidR="00C3023E" w:rsidRDefault="00C3023E" w:rsidP="000471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BFC3A4" w14:textId="77777777" w:rsidR="00C3023E" w:rsidRDefault="00C3023E" w:rsidP="000471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B010CD" w14:textId="77777777" w:rsidR="00C3023E" w:rsidRDefault="00C3023E" w:rsidP="000471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42A827" w14:textId="77777777" w:rsidR="00C3023E" w:rsidRDefault="00C3023E" w:rsidP="000471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79F7DA" w14:textId="7B3C4621" w:rsidR="00C3023E" w:rsidRPr="00C3023E" w:rsidRDefault="00C3023E" w:rsidP="00047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23E" w:rsidRPr="00C3023E" w14:paraId="32F95B3E" w14:textId="77777777" w:rsidTr="00C3023E">
        <w:tc>
          <w:tcPr>
            <w:tcW w:w="9760" w:type="dxa"/>
            <w:shd w:val="clear" w:color="auto" w:fill="C0C0C0"/>
          </w:tcPr>
          <w:p w14:paraId="782EB597" w14:textId="445E2C97" w:rsidR="00C3023E" w:rsidRPr="00C3023E" w:rsidRDefault="00C3023E" w:rsidP="007201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C30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Back office : niveau de personnalisation et de simplicité</w:t>
            </w:r>
          </w:p>
        </w:tc>
      </w:tr>
      <w:tr w:rsidR="00C3023E" w14:paraId="22F5FF6A" w14:textId="77777777" w:rsidTr="00C3023E">
        <w:tc>
          <w:tcPr>
            <w:tcW w:w="9760" w:type="dxa"/>
          </w:tcPr>
          <w:p w14:paraId="232E16E4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  <w:r w:rsidRPr="00C3023E">
              <w:rPr>
                <w:rFonts w:ascii="Arial" w:hAnsi="Arial" w:cs="Arial"/>
                <w:sz w:val="20"/>
                <w:szCs w:val="20"/>
              </w:rPr>
              <w:t>Réponse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3A30F99A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45B72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94D75D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47DA7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9561C9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D52813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6F2263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8726B9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E58396" w14:textId="77777777" w:rsidR="00C3023E" w:rsidRP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23E" w:rsidRPr="00C3023E" w14:paraId="4FC845DA" w14:textId="77777777" w:rsidTr="00C3023E">
        <w:tc>
          <w:tcPr>
            <w:tcW w:w="9760" w:type="dxa"/>
            <w:shd w:val="clear" w:color="auto" w:fill="C0C0C0"/>
          </w:tcPr>
          <w:p w14:paraId="72EED758" w14:textId="51092AB7" w:rsidR="00C3023E" w:rsidRPr="00C3023E" w:rsidRDefault="00C3023E" w:rsidP="007201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C30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Création de page : procéd</w:t>
            </w:r>
            <w:r w:rsidR="0050337D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C30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exemple (autres projets)</w:t>
            </w:r>
          </w:p>
        </w:tc>
      </w:tr>
      <w:tr w:rsidR="00C3023E" w14:paraId="090D2BF9" w14:textId="77777777" w:rsidTr="00C3023E">
        <w:tc>
          <w:tcPr>
            <w:tcW w:w="9760" w:type="dxa"/>
          </w:tcPr>
          <w:p w14:paraId="512C91D6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  <w:r w:rsidRPr="00C3023E">
              <w:rPr>
                <w:rFonts w:ascii="Arial" w:hAnsi="Arial" w:cs="Arial"/>
                <w:sz w:val="20"/>
                <w:szCs w:val="20"/>
              </w:rPr>
              <w:t>Réponse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35E3B02F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EAD50F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FCA66C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894E63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90D494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37F67B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34AF8F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3FB2B5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B76E3F" w14:textId="77777777" w:rsidR="00C3023E" w:rsidRP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23E" w:rsidRPr="00C3023E" w14:paraId="50318AB7" w14:textId="77777777" w:rsidTr="00C3023E">
        <w:tc>
          <w:tcPr>
            <w:tcW w:w="9760" w:type="dxa"/>
            <w:shd w:val="clear" w:color="auto" w:fill="C0C0C0"/>
          </w:tcPr>
          <w:p w14:paraId="4BC7EF3B" w14:textId="12256BF0" w:rsidR="00C3023E" w:rsidRPr="00C3023E" w:rsidRDefault="00C3023E" w:rsidP="007201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4 - </w:t>
            </w:r>
            <w:r w:rsidRPr="00C3023E">
              <w:rPr>
                <w:rFonts w:ascii="Arial" w:hAnsi="Arial" w:cs="Arial"/>
                <w:b/>
                <w:bCs/>
                <w:sz w:val="20"/>
                <w:szCs w:val="20"/>
              </w:rPr>
              <w:t>Extranet : présentation d'un extranet (autre projet) se rapprochant de notre demande</w:t>
            </w:r>
          </w:p>
        </w:tc>
      </w:tr>
      <w:tr w:rsidR="00C3023E" w14:paraId="201ED376" w14:textId="77777777" w:rsidTr="00C3023E">
        <w:tc>
          <w:tcPr>
            <w:tcW w:w="9760" w:type="dxa"/>
          </w:tcPr>
          <w:p w14:paraId="17A377FB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  <w:r w:rsidRPr="00C3023E">
              <w:rPr>
                <w:rFonts w:ascii="Arial" w:hAnsi="Arial" w:cs="Arial"/>
                <w:sz w:val="20"/>
                <w:szCs w:val="20"/>
              </w:rPr>
              <w:t>Réponse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753EA86E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D07267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4B0B94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081417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F7A2C7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2C7FD6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3122E3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1438C1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D2193C" w14:textId="77777777" w:rsidR="00C3023E" w:rsidRP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23E" w:rsidRPr="00C3023E" w14:paraId="3814D92E" w14:textId="77777777" w:rsidTr="00C3023E">
        <w:tc>
          <w:tcPr>
            <w:tcW w:w="9760" w:type="dxa"/>
            <w:shd w:val="clear" w:color="auto" w:fill="C0C0C0"/>
          </w:tcPr>
          <w:p w14:paraId="43E4B587" w14:textId="06BC5938" w:rsidR="00C3023E" w:rsidRPr="00C3023E" w:rsidRDefault="00C3023E" w:rsidP="007201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5 - </w:t>
            </w:r>
            <w:r w:rsidRPr="00C3023E">
              <w:rPr>
                <w:rFonts w:ascii="Arial" w:hAnsi="Arial" w:cs="Arial"/>
                <w:b/>
                <w:bCs/>
                <w:sz w:val="20"/>
                <w:szCs w:val="20"/>
              </w:rPr>
              <w:t>Médiathèque : présentation de l'outil, gestion des fichiers et des droits utilisateurs</w:t>
            </w:r>
          </w:p>
        </w:tc>
      </w:tr>
      <w:tr w:rsidR="00C3023E" w14:paraId="1A9FF929" w14:textId="77777777" w:rsidTr="00C3023E">
        <w:tc>
          <w:tcPr>
            <w:tcW w:w="9760" w:type="dxa"/>
          </w:tcPr>
          <w:p w14:paraId="12DC8B16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  <w:r w:rsidRPr="00C3023E">
              <w:rPr>
                <w:rFonts w:ascii="Arial" w:hAnsi="Arial" w:cs="Arial"/>
                <w:sz w:val="20"/>
                <w:szCs w:val="20"/>
              </w:rPr>
              <w:t>Réponse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31D08882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11C1F0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49DE71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E76F1D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9E921C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582F8F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2576AA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461906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E7A5B8" w14:textId="77777777" w:rsidR="0050337D" w:rsidRDefault="0050337D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3AB6AC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7EC6DF" w14:textId="77777777" w:rsidR="00C3023E" w:rsidRP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23E" w:rsidRPr="00C3023E" w14:paraId="0C4C79C3" w14:textId="77777777" w:rsidTr="00C3023E">
        <w:tc>
          <w:tcPr>
            <w:tcW w:w="9760" w:type="dxa"/>
            <w:shd w:val="clear" w:color="auto" w:fill="C0C0C0"/>
          </w:tcPr>
          <w:p w14:paraId="135DB098" w14:textId="407275DD" w:rsidR="00C3023E" w:rsidRPr="00C3023E" w:rsidRDefault="00C3023E" w:rsidP="007201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6 - </w:t>
            </w:r>
            <w:r w:rsidRPr="00C3023E">
              <w:rPr>
                <w:rFonts w:ascii="Arial" w:hAnsi="Arial" w:cs="Arial"/>
                <w:b/>
                <w:bCs/>
                <w:sz w:val="20"/>
                <w:szCs w:val="20"/>
              </w:rPr>
              <w:t>Respect des normes RGPD et RGAA : détails du niveau de technicité proposé</w:t>
            </w:r>
          </w:p>
        </w:tc>
      </w:tr>
      <w:tr w:rsidR="00C3023E" w14:paraId="4A05CDDF" w14:textId="77777777" w:rsidTr="00C3023E">
        <w:tc>
          <w:tcPr>
            <w:tcW w:w="9760" w:type="dxa"/>
          </w:tcPr>
          <w:p w14:paraId="6CE7DD58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  <w:r w:rsidRPr="00C3023E">
              <w:rPr>
                <w:rFonts w:ascii="Arial" w:hAnsi="Arial" w:cs="Arial"/>
                <w:sz w:val="20"/>
                <w:szCs w:val="20"/>
              </w:rPr>
              <w:t>Réponse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162358F4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185657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B52F4E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E4AC29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AD7F3B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B87ED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4A4D71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89A053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D85371" w14:textId="77777777" w:rsidR="00C3023E" w:rsidRP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23E" w:rsidRPr="00C3023E" w14:paraId="7ACC2C58" w14:textId="77777777" w:rsidTr="00C3023E">
        <w:tc>
          <w:tcPr>
            <w:tcW w:w="9760" w:type="dxa"/>
            <w:shd w:val="clear" w:color="auto" w:fill="C0C0C0"/>
          </w:tcPr>
          <w:p w14:paraId="65C612CD" w14:textId="4BEE97FE" w:rsidR="00C3023E" w:rsidRPr="00C3023E" w:rsidRDefault="00C3023E" w:rsidP="007201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7 - </w:t>
            </w:r>
            <w:r w:rsidRPr="00C3023E">
              <w:rPr>
                <w:rFonts w:ascii="Arial" w:hAnsi="Arial" w:cs="Arial"/>
                <w:b/>
                <w:bCs/>
                <w:sz w:val="20"/>
                <w:szCs w:val="20"/>
              </w:rPr>
              <w:t>Maintenance : mode de fonctionnement</w:t>
            </w:r>
          </w:p>
        </w:tc>
      </w:tr>
      <w:tr w:rsidR="00C3023E" w14:paraId="03ED6331" w14:textId="77777777" w:rsidTr="00C3023E">
        <w:tc>
          <w:tcPr>
            <w:tcW w:w="9760" w:type="dxa"/>
          </w:tcPr>
          <w:p w14:paraId="05CE1F10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  <w:r w:rsidRPr="00C3023E">
              <w:rPr>
                <w:rFonts w:ascii="Arial" w:hAnsi="Arial" w:cs="Arial"/>
                <w:sz w:val="20"/>
                <w:szCs w:val="20"/>
              </w:rPr>
              <w:t>Réponse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4F8A5C4A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03548F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CFA4FA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F8D90D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AB6D1C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C42B79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C4957B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A73EF7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2754CF" w14:textId="77777777" w:rsidR="00C3023E" w:rsidRP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23E" w:rsidRPr="00C3023E" w14:paraId="48F47DA8" w14:textId="77777777" w:rsidTr="00C3023E">
        <w:tc>
          <w:tcPr>
            <w:tcW w:w="9760" w:type="dxa"/>
            <w:shd w:val="clear" w:color="auto" w:fill="C0C0C0"/>
          </w:tcPr>
          <w:p w14:paraId="41FE0437" w14:textId="53C6976C" w:rsidR="00C3023E" w:rsidRPr="00C3023E" w:rsidRDefault="00C3023E" w:rsidP="007201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8 - </w:t>
            </w:r>
            <w:r w:rsidRPr="00C3023E">
              <w:rPr>
                <w:rFonts w:ascii="Arial" w:hAnsi="Arial" w:cs="Arial"/>
                <w:b/>
                <w:bCs/>
                <w:sz w:val="20"/>
                <w:szCs w:val="20"/>
              </w:rPr>
              <w:t>Développement durable et numérique responsable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(y compris dans le fonctionnement de l’entreprise)</w:t>
            </w:r>
          </w:p>
        </w:tc>
      </w:tr>
      <w:tr w:rsidR="00C3023E" w14:paraId="7CC7C9AA" w14:textId="77777777" w:rsidTr="00C3023E">
        <w:tc>
          <w:tcPr>
            <w:tcW w:w="9760" w:type="dxa"/>
          </w:tcPr>
          <w:p w14:paraId="66858167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  <w:r w:rsidRPr="00C3023E">
              <w:rPr>
                <w:rFonts w:ascii="Arial" w:hAnsi="Arial" w:cs="Arial"/>
                <w:sz w:val="20"/>
                <w:szCs w:val="20"/>
              </w:rPr>
              <w:t>Réponse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2AC2316C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EED060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BCF267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AC3940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1D324E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1F9CF2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0D031A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3CC99F" w14:textId="77777777" w:rsid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FB60C" w14:textId="77777777" w:rsidR="00C3023E" w:rsidRPr="00C3023E" w:rsidRDefault="00C3023E" w:rsidP="007201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49BD" w:rsidRPr="00C3023E" w14:paraId="33584018" w14:textId="77777777" w:rsidTr="003C49BD">
        <w:tc>
          <w:tcPr>
            <w:tcW w:w="9760" w:type="dxa"/>
            <w:shd w:val="clear" w:color="auto" w:fill="C0C0C0"/>
          </w:tcPr>
          <w:p w14:paraId="7ECDAC4F" w14:textId="221D6F27" w:rsidR="003C49BD" w:rsidRPr="00C3023E" w:rsidRDefault="003C49BD" w:rsidP="007201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 – Planning</w:t>
            </w:r>
            <w:r w:rsidR="005033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détaillé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</w:t>
            </w:r>
            <w:r w:rsidR="005033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création, </w:t>
            </w:r>
            <w:r w:rsidR="005033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développement du marché subséquent n°1</w:t>
            </w:r>
            <w:r w:rsidR="005033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(par phase)</w:t>
            </w:r>
          </w:p>
        </w:tc>
      </w:tr>
      <w:tr w:rsidR="003C49BD" w14:paraId="0B42EA1E" w14:textId="77777777" w:rsidTr="003C49BD">
        <w:tc>
          <w:tcPr>
            <w:tcW w:w="9760" w:type="dxa"/>
          </w:tcPr>
          <w:p w14:paraId="5B9FBA0D" w14:textId="77777777" w:rsidR="003C49BD" w:rsidRDefault="003C49BD" w:rsidP="007201BE">
            <w:pPr>
              <w:rPr>
                <w:rFonts w:ascii="Arial" w:hAnsi="Arial" w:cs="Arial"/>
                <w:sz w:val="20"/>
                <w:szCs w:val="20"/>
              </w:rPr>
            </w:pPr>
            <w:r w:rsidRPr="00C3023E">
              <w:rPr>
                <w:rFonts w:ascii="Arial" w:hAnsi="Arial" w:cs="Arial"/>
                <w:sz w:val="20"/>
                <w:szCs w:val="20"/>
              </w:rPr>
              <w:t>Réponse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19B15CB1" w14:textId="77777777" w:rsidR="003C49BD" w:rsidRDefault="003C49BD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3DAF38" w14:textId="77777777" w:rsidR="003C49BD" w:rsidRDefault="003C49BD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77C4AC" w14:textId="77777777" w:rsidR="003C49BD" w:rsidRDefault="003C49BD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C0BF58" w14:textId="77777777" w:rsidR="003C49BD" w:rsidRDefault="003C49BD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796A08" w14:textId="77777777" w:rsidR="003C49BD" w:rsidRDefault="003C49BD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E5B7A8" w14:textId="77777777" w:rsidR="003C49BD" w:rsidRDefault="003C49BD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C38086" w14:textId="77777777" w:rsidR="003C49BD" w:rsidRDefault="003C49BD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265C03" w14:textId="77777777" w:rsidR="003C49BD" w:rsidRDefault="003C49BD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E4594F" w14:textId="77777777" w:rsidR="003C49BD" w:rsidRPr="00C3023E" w:rsidRDefault="003C49BD" w:rsidP="007201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49BD" w:rsidRPr="00C3023E" w14:paraId="0B3203EC" w14:textId="77777777" w:rsidTr="003C49BD">
        <w:tc>
          <w:tcPr>
            <w:tcW w:w="9760" w:type="dxa"/>
            <w:shd w:val="clear" w:color="auto" w:fill="C0C0C0"/>
          </w:tcPr>
          <w:p w14:paraId="38B17714" w14:textId="5B09F717" w:rsidR="003C49BD" w:rsidRPr="00C3023E" w:rsidRDefault="003C49BD" w:rsidP="007201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 – Délais de résolution dans le cadre de la maintenance</w:t>
            </w:r>
          </w:p>
        </w:tc>
      </w:tr>
      <w:tr w:rsidR="003C49BD" w14:paraId="5DA5AD28" w14:textId="77777777" w:rsidTr="003C49BD">
        <w:tc>
          <w:tcPr>
            <w:tcW w:w="9760" w:type="dxa"/>
          </w:tcPr>
          <w:p w14:paraId="000A0AAE" w14:textId="208EBD7E" w:rsidR="00D57010" w:rsidRPr="00D57010" w:rsidRDefault="003C49BD" w:rsidP="00D57010">
            <w:pP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D5701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Dysfonctionnement</w:t>
            </w:r>
            <w:r w:rsidR="0050337D" w:rsidRPr="00D5701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</w:t>
            </w:r>
            <w:r w:rsidRPr="00D5701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:</w:t>
            </w:r>
            <w:r w:rsidR="00D57010" w:rsidRPr="00D570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D57010" w:rsidRPr="00D57010">
              <w:rPr>
                <w:rFonts w:ascii="Arial" w:hAnsi="Arial" w:cs="Arial"/>
                <w:i/>
                <w:iCs/>
                <w:sz w:val="20"/>
                <w:szCs w:val="20"/>
              </w:rPr>
              <w:t>Rappel des délais maximum à respecter</w:t>
            </w:r>
          </w:p>
          <w:p w14:paraId="3E0D44E3" w14:textId="6E45FA73" w:rsidR="003C49BD" w:rsidRPr="00D57010" w:rsidRDefault="003C49BD" w:rsidP="003C49B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57010">
              <w:rPr>
                <w:rFonts w:ascii="Arial" w:hAnsi="Arial" w:cs="Arial"/>
                <w:i/>
                <w:iCs/>
                <w:sz w:val="20"/>
                <w:szCs w:val="20"/>
              </w:rPr>
              <w:t>   </w:t>
            </w:r>
            <w:r w:rsidR="00D57010" w:rsidRPr="00D570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Dysfonctionnement </w:t>
            </w:r>
            <w:r w:rsidRPr="00D570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Bloquant : </w:t>
            </w:r>
            <w:r w:rsidR="0050337D" w:rsidRPr="00D570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 </w:t>
            </w:r>
            <w:r w:rsidR="00D57010" w:rsidRPr="00D570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24 à 48 h </w:t>
            </w:r>
            <w:r w:rsidR="0050337D" w:rsidRPr="00D57010">
              <w:rPr>
                <w:rFonts w:ascii="Arial" w:hAnsi="Arial" w:cs="Arial"/>
                <w:i/>
                <w:iCs/>
                <w:sz w:val="20"/>
                <w:szCs w:val="20"/>
              </w:rPr>
              <w:t>maximum, livraison immédiate</w:t>
            </w:r>
          </w:p>
          <w:p w14:paraId="1E188558" w14:textId="43917A34" w:rsidR="003C49BD" w:rsidRPr="00D57010" w:rsidRDefault="003C49BD" w:rsidP="003C49B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57010">
              <w:rPr>
                <w:rFonts w:ascii="Arial" w:hAnsi="Arial" w:cs="Arial"/>
                <w:i/>
                <w:iCs/>
                <w:sz w:val="20"/>
                <w:szCs w:val="20"/>
              </w:rPr>
              <w:t>   </w:t>
            </w:r>
            <w:r w:rsidR="00D57010" w:rsidRPr="00D570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Dysfonctionnement </w:t>
            </w:r>
            <w:r w:rsidRPr="00D570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Majeur : </w:t>
            </w:r>
            <w:r w:rsidR="00D57010" w:rsidRPr="00D570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délai de résolution : </w:t>
            </w:r>
            <w:r w:rsidR="0050337D" w:rsidRPr="00D57010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  <w:r w:rsidR="00D57010" w:rsidRPr="00D570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mois maximum</w:t>
            </w:r>
            <w:r w:rsidR="0050337D" w:rsidRPr="00D57010">
              <w:rPr>
                <w:rFonts w:ascii="Arial" w:hAnsi="Arial" w:cs="Arial"/>
                <w:i/>
                <w:iCs/>
                <w:sz w:val="20"/>
                <w:szCs w:val="20"/>
              </w:rPr>
              <w:t>, livraison après validation</w:t>
            </w:r>
          </w:p>
          <w:p w14:paraId="2DC04262" w14:textId="7EC39926" w:rsidR="003C49BD" w:rsidRPr="00D57010" w:rsidRDefault="003C49BD" w:rsidP="003C49B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57010">
              <w:rPr>
                <w:rFonts w:ascii="Arial" w:hAnsi="Arial" w:cs="Arial"/>
                <w:i/>
                <w:iCs/>
                <w:sz w:val="20"/>
                <w:szCs w:val="20"/>
              </w:rPr>
              <w:t>   </w:t>
            </w:r>
            <w:r w:rsidR="00D57010" w:rsidRPr="00D570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Dysfonctionnement </w:t>
            </w:r>
            <w:r w:rsidRPr="00D570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Mineur : </w:t>
            </w:r>
            <w:r w:rsidR="00D57010" w:rsidRPr="00D57010">
              <w:rPr>
                <w:rFonts w:ascii="Arial" w:hAnsi="Arial" w:cs="Arial"/>
                <w:i/>
                <w:iCs/>
                <w:sz w:val="20"/>
                <w:szCs w:val="20"/>
              </w:rPr>
              <w:t>livraison de correctifs tous les trimestres</w:t>
            </w:r>
          </w:p>
          <w:p w14:paraId="53E4960A" w14:textId="77777777" w:rsidR="00D57010" w:rsidRDefault="00D57010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CEB9A0" w14:textId="714AA371" w:rsidR="00D57010" w:rsidRDefault="00D57010" w:rsidP="007201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Réponse : </w:t>
            </w:r>
          </w:p>
          <w:p w14:paraId="1BB857BB" w14:textId="77777777" w:rsidR="00D57010" w:rsidRDefault="00D57010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2F4E05" w14:textId="77777777" w:rsidR="00D57010" w:rsidRPr="00D57010" w:rsidRDefault="00D57010" w:rsidP="00D5701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57010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Délais de résolution proposés par le candidat :</w:t>
            </w:r>
            <w:r w:rsidRPr="00D570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(NB : tout réduction de délais, par rapport aux exigences citées supra, sera jugée en application du sous-critères 1.6-Maintenance (délai de résolution des incidents)</w:t>
            </w:r>
            <w:r w:rsidRPr="00D57010">
              <w:rPr>
                <w:i/>
                <w:iCs/>
              </w:rPr>
              <w:t xml:space="preserve"> </w:t>
            </w:r>
            <w:r w:rsidRPr="00D57010">
              <w:rPr>
                <w:rFonts w:ascii="Arial" w:hAnsi="Arial" w:cs="Arial"/>
                <w:i/>
                <w:iCs/>
                <w:sz w:val="20"/>
                <w:szCs w:val="20"/>
              </w:rPr>
              <w:t>dans le cadre du jugement des offres – en application de l’article 7.2 du règlement de la consultation)</w:t>
            </w:r>
          </w:p>
          <w:p w14:paraId="39F3E944" w14:textId="77777777" w:rsidR="003C49BD" w:rsidRDefault="003C49BD" w:rsidP="007201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34CCE8" w14:textId="77777777" w:rsidR="00D57010" w:rsidRPr="00C3023E" w:rsidRDefault="00D57010" w:rsidP="007201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9D126" w14:textId="273207FD" w:rsidR="00C3023E" w:rsidRDefault="00C3023E" w:rsidP="00C3023E"/>
    <w:sectPr w:rsidR="00C3023E">
      <w:footerReference w:type="default" r:id="rId18"/>
      <w:pgSz w:w="11900" w:h="16840"/>
      <w:pgMar w:top="1440" w:right="1140" w:bottom="1140" w:left="1140" w:header="14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1A304" w14:textId="77777777" w:rsidR="003C49BD" w:rsidRDefault="003C49BD">
      <w:r>
        <w:separator/>
      </w:r>
    </w:p>
  </w:endnote>
  <w:endnote w:type="continuationSeparator" w:id="0">
    <w:p w14:paraId="465DC386" w14:textId="77777777" w:rsidR="003C49BD" w:rsidRDefault="003C4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164F0" w:rsidRPr="00C3023E" w14:paraId="15935A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CB406F" w14:textId="77777777" w:rsidR="00E164F0" w:rsidRPr="00C3023E" w:rsidRDefault="003C49BD">
          <w:pPr>
            <w:pStyle w:val="PiedDePage"/>
            <w:rPr>
              <w:rFonts w:ascii="Arial" w:hAnsi="Arial" w:cs="Arial"/>
              <w:color w:val="000000"/>
              <w:sz w:val="20"/>
              <w:szCs w:val="20"/>
            </w:rPr>
          </w:pPr>
          <w:r w:rsidRPr="00C3023E">
            <w:rPr>
              <w:rFonts w:ascii="Arial" w:hAnsi="Arial" w:cs="Arial"/>
              <w:color w:val="000000"/>
              <w:sz w:val="20"/>
              <w:szCs w:val="20"/>
            </w:rPr>
            <w:t>Consultation n</w:t>
          </w:r>
          <w:proofErr w:type="gramStart"/>
          <w:r w:rsidRPr="00C3023E">
            <w:rPr>
              <w:rFonts w:ascii="Arial" w:hAnsi="Arial" w:cs="Arial"/>
              <w:color w:val="000000"/>
              <w:sz w:val="20"/>
              <w:szCs w:val="20"/>
            </w:rPr>
            <w:t>°:</w:t>
          </w:r>
          <w:proofErr w:type="gramEnd"/>
          <w:r w:rsidRPr="00C3023E">
            <w:rPr>
              <w:rFonts w:ascii="Arial" w:hAnsi="Arial" w:cs="Arial"/>
              <w:color w:val="000000"/>
              <w:sz w:val="20"/>
              <w:szCs w:val="20"/>
            </w:rPr>
            <w:t xml:space="preserve"> 2025PFMSSER010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7383C8" w14:textId="77777777" w:rsidR="00E164F0" w:rsidRPr="00C3023E" w:rsidRDefault="003C49BD">
          <w:pPr>
            <w:pStyle w:val="PiedDePage"/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C3023E">
            <w:rPr>
              <w:rFonts w:ascii="Arial" w:hAnsi="Arial" w:cs="Arial"/>
              <w:color w:val="000000"/>
              <w:sz w:val="20"/>
              <w:szCs w:val="20"/>
            </w:rPr>
            <w:t xml:space="preserve">Page </w:t>
          </w:r>
          <w:r w:rsidRPr="00C3023E">
            <w:rPr>
              <w:rFonts w:ascii="Arial" w:hAnsi="Arial" w:cs="Arial"/>
              <w:color w:val="000000"/>
              <w:sz w:val="20"/>
              <w:szCs w:val="20"/>
            </w:rPr>
            <w:fldChar w:fldCharType="begin"/>
          </w:r>
          <w:r w:rsidRPr="00C3023E">
            <w:rPr>
              <w:rFonts w:ascii="Arial" w:hAnsi="Arial" w:cs="Arial"/>
              <w:color w:val="000000"/>
              <w:sz w:val="20"/>
              <w:szCs w:val="20"/>
            </w:rPr>
            <w:instrText xml:space="preserve"> PAGE </w:instrText>
          </w:r>
          <w:r w:rsidRPr="00C3023E">
            <w:rPr>
              <w:rFonts w:ascii="Arial" w:hAnsi="Arial" w:cs="Arial"/>
              <w:color w:val="000000"/>
              <w:sz w:val="20"/>
              <w:szCs w:val="20"/>
            </w:rPr>
            <w:fldChar w:fldCharType="separate"/>
          </w:r>
          <w:r w:rsidRPr="00C3023E">
            <w:rPr>
              <w:rFonts w:ascii="Arial" w:hAnsi="Arial" w:cs="Arial"/>
              <w:color w:val="000000"/>
              <w:sz w:val="20"/>
              <w:szCs w:val="20"/>
            </w:rPr>
            <w:t>3</w:t>
          </w:r>
          <w:r w:rsidRPr="00C3023E">
            <w:rPr>
              <w:rFonts w:ascii="Arial" w:hAnsi="Arial" w:cs="Arial"/>
              <w:color w:val="000000"/>
              <w:sz w:val="20"/>
              <w:szCs w:val="20"/>
            </w:rPr>
            <w:fldChar w:fldCharType="end"/>
          </w:r>
          <w:r w:rsidRPr="00C3023E">
            <w:rPr>
              <w:rFonts w:ascii="Arial" w:hAnsi="Arial" w:cs="Arial"/>
              <w:color w:val="000000"/>
              <w:sz w:val="20"/>
              <w:szCs w:val="20"/>
            </w:rPr>
            <w:t xml:space="preserve"> sur </w:t>
          </w:r>
          <w:r w:rsidRPr="00C3023E">
            <w:rPr>
              <w:rFonts w:ascii="Arial" w:hAnsi="Arial" w:cs="Arial"/>
              <w:color w:val="000000"/>
              <w:sz w:val="20"/>
              <w:szCs w:val="20"/>
            </w:rPr>
            <w:fldChar w:fldCharType="begin"/>
          </w:r>
          <w:r w:rsidRPr="00C3023E">
            <w:rPr>
              <w:rFonts w:ascii="Arial" w:hAnsi="Arial" w:cs="Arial"/>
              <w:color w:val="000000"/>
              <w:sz w:val="20"/>
              <w:szCs w:val="20"/>
            </w:rPr>
            <w:instrText xml:space="preserve"> NUMPAGES </w:instrText>
          </w:r>
          <w:r w:rsidRPr="00C3023E">
            <w:rPr>
              <w:rFonts w:ascii="Arial" w:hAnsi="Arial" w:cs="Arial"/>
              <w:color w:val="000000"/>
              <w:sz w:val="20"/>
              <w:szCs w:val="20"/>
            </w:rPr>
            <w:fldChar w:fldCharType="separate"/>
          </w:r>
          <w:r w:rsidRPr="00C3023E">
            <w:rPr>
              <w:rFonts w:ascii="Arial" w:hAnsi="Arial" w:cs="Arial"/>
              <w:color w:val="000000"/>
              <w:sz w:val="20"/>
              <w:szCs w:val="20"/>
            </w:rPr>
            <w:t>3</w:t>
          </w:r>
          <w:r w:rsidRPr="00C3023E">
            <w:rPr>
              <w:rFonts w:ascii="Arial" w:hAnsi="Arial" w:cs="Arial"/>
              <w:color w:val="000000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A98B7" w14:textId="77777777" w:rsidR="003C49BD" w:rsidRDefault="003C49BD">
      <w:r>
        <w:separator/>
      </w:r>
    </w:p>
  </w:footnote>
  <w:footnote w:type="continuationSeparator" w:id="0">
    <w:p w14:paraId="54E642B7" w14:textId="77777777" w:rsidR="003C49BD" w:rsidRDefault="003C4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F19DC"/>
    <w:multiLevelType w:val="hybridMultilevel"/>
    <w:tmpl w:val="4828AA08"/>
    <w:lvl w:ilvl="0" w:tplc="7C06869E">
      <w:start w:val="1"/>
      <w:numFmt w:val="decimal"/>
      <w:lvlText w:val="%1-"/>
      <w:lvlJc w:val="left"/>
      <w:pPr>
        <w:ind w:left="720" w:hanging="360"/>
      </w:pPr>
      <w:rPr>
        <w:rFonts w:ascii="Trebuchet MS" w:eastAsia="Trebuchet MS" w:hAnsi="Trebuchet MS" w:cs="Trebuchet MS" w:hint="default"/>
        <w:b/>
        <w:color w:val="000000"/>
        <w:sz w:val="24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821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4F0"/>
    <w:rsid w:val="00105685"/>
    <w:rsid w:val="003C49BD"/>
    <w:rsid w:val="0050337D"/>
    <w:rsid w:val="00581DB3"/>
    <w:rsid w:val="00C3023E"/>
    <w:rsid w:val="00C96BCB"/>
    <w:rsid w:val="00D57010"/>
    <w:rsid w:val="00D95B12"/>
    <w:rsid w:val="00E1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4:docId w14:val="1FA2E4DC"/>
  <w15:docId w15:val="{7B37271A-90B7-447F-B4EF-4D09988E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styleId="En-tte">
    <w:name w:val="header"/>
    <w:basedOn w:val="Normal"/>
    <w:link w:val="En-tteCar"/>
    <w:rsid w:val="00C302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3023E"/>
    <w:rPr>
      <w:sz w:val="24"/>
      <w:szCs w:val="24"/>
    </w:rPr>
  </w:style>
  <w:style w:type="paragraph" w:styleId="Pieddepage0">
    <w:name w:val="footer"/>
    <w:basedOn w:val="Normal"/>
    <w:link w:val="PieddepageCar"/>
    <w:rsid w:val="00C3023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3023E"/>
    <w:rPr>
      <w:sz w:val="24"/>
      <w:szCs w:val="24"/>
    </w:rPr>
  </w:style>
  <w:style w:type="table" w:styleId="Grilledutableau">
    <w:name w:val="Table Grid"/>
    <w:basedOn w:val="TableauNormal"/>
    <w:rsid w:val="00C30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398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GIBERTI</cp:lastModifiedBy>
  <cp:revision>5</cp:revision>
  <dcterms:created xsi:type="dcterms:W3CDTF">2025-09-16T13:24:00Z</dcterms:created>
  <dcterms:modified xsi:type="dcterms:W3CDTF">2025-09-18T12:51:00Z</dcterms:modified>
</cp:coreProperties>
</file>